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MẪU MA TRẬN ĐỀ KIỂM TRA GIỮA KỲ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MÔN: TIẾNG ANH LỚP 6 – THỜI GIAN LÀM BÀI: 60 - 90 PHÚT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52.0" w:type="dxa"/>
        <w:jc w:val="left"/>
        <w:tblInd w:w="0.0" w:type="dxa"/>
        <w:tblLayout w:type="fixed"/>
        <w:tblLook w:val="0400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  <w:tblGridChange w:id="0">
          <w:tblGrid>
            <w:gridCol w:w="564"/>
            <w:gridCol w:w="1273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Kĩ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Thông hiểu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6 - 8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13 - 20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3 - 6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11 - 18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6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8 - 12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15 - 25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5 - 10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60 - 90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chung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0" w:line="240" w:lineRule="auto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Lưu 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Thời gian mang tính đề xuất, cán bộ ra đề tham khảo để lựa chọn số câu hỏi cho phù hợp với thời gian ấn định của bài kiểm tra.</w:t>
      </w:r>
    </w:p>
    <w:p w:rsidR="00000000" w:rsidDel="00000000" w:rsidP="00000000" w:rsidRDefault="00000000" w:rsidRPr="00000000" w14:paraId="00000084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mức độ nhận thức mang tính đề xuất.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các kỹ năng và kiến thức ngôn ngữ có thể điều chỉnh trong khoảng 5%.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được tính dựa trên điểm số, không tính trên số lượng câu hỏi. </w:t>
      </w:r>
    </w:p>
    <w:p w:rsidR="00000000" w:rsidDel="00000000" w:rsidP="00000000" w:rsidRDefault="00000000" w:rsidRPr="00000000" w14:paraId="00000087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câu trắc nghiệm khách quan và câu tự luận là tương đối, có thể điều chỉnh theo điều kiện thực tế. </w:t>
      </w:r>
    </w:p>
    <w:sectPr>
      <w:pgSz w:h="11907" w:w="16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2308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A2B9D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A5468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02HaJx22l7zVMWWkr2zuddnOqw==">AMUW2mXIVN8kTbyVwetF2GIq3YA+YUFkCutu7VT87dEUmBDBE3qwC7JUeNYPBtI1T++ZGDn1OBZ+7sjMWm3zCPCfH1IH4AFUMC4M8kWbjlOV0PafVL2BVlyZBpLn8k3Ngx+Ax21H283Q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</cp:coreProperties>
</file>